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A36A" w14:textId="77777777" w:rsidR="00355EDC" w:rsidRDefault="00A31751" w:rsidP="00A31751">
      <w:pPr>
        <w:ind w:firstLine="454"/>
        <w:jc w:val="both"/>
        <w:rPr>
          <w:b/>
          <w:bCs/>
          <w:sz w:val="28"/>
          <w:lang w:val="kk-KZ"/>
        </w:rPr>
      </w:pPr>
      <w:r w:rsidRPr="0013415A">
        <w:rPr>
          <w:b/>
          <w:bCs/>
          <w:sz w:val="28"/>
          <w:lang w:val="kk-KZ"/>
        </w:rPr>
        <w:t>Дата репортаж және деректер трансформациясы</w:t>
      </w:r>
      <w:r>
        <w:rPr>
          <w:b/>
          <w:bCs/>
          <w:sz w:val="28"/>
          <w:lang w:val="kk-KZ"/>
        </w:rPr>
        <w:t xml:space="preserve"> </w:t>
      </w:r>
    </w:p>
    <w:p w14:paraId="58AC9780" w14:textId="77777777" w:rsidR="00355EDC" w:rsidRDefault="00355EDC" w:rsidP="00A31751">
      <w:pPr>
        <w:ind w:firstLine="454"/>
        <w:jc w:val="both"/>
        <w:rPr>
          <w:b/>
          <w:bCs/>
          <w:sz w:val="28"/>
          <w:lang w:val="kk-KZ"/>
        </w:rPr>
      </w:pPr>
    </w:p>
    <w:p w14:paraId="1177E58E" w14:textId="1957CEFE" w:rsidR="00A31751" w:rsidRDefault="00355EDC" w:rsidP="00A31751">
      <w:pPr>
        <w:ind w:firstLine="454"/>
        <w:jc w:val="both"/>
        <w:rPr>
          <w:b/>
          <w:bCs/>
          <w:sz w:val="28"/>
          <w:lang w:val="kk-KZ"/>
        </w:rPr>
      </w:pPr>
      <w:r>
        <w:rPr>
          <w:b/>
          <w:bCs/>
          <w:sz w:val="28"/>
          <w:lang w:val="kk-KZ"/>
        </w:rPr>
        <w:t>9 Лек Ақпаратты өңдеу бағдарламасының фунциясы</w:t>
      </w:r>
    </w:p>
    <w:p w14:paraId="007ADBA7" w14:textId="77777777" w:rsidR="00355EDC" w:rsidRDefault="00355EDC" w:rsidP="00A31751">
      <w:pPr>
        <w:ind w:firstLine="454"/>
        <w:jc w:val="both"/>
        <w:rPr>
          <w:b/>
          <w:bCs/>
          <w:sz w:val="28"/>
          <w:lang w:val="kk-KZ"/>
        </w:rPr>
      </w:pPr>
    </w:p>
    <w:p w14:paraId="07E180A4" w14:textId="77777777" w:rsidR="00355EDC" w:rsidRDefault="00355EDC" w:rsidP="00A31751">
      <w:pPr>
        <w:ind w:firstLine="454"/>
        <w:jc w:val="both"/>
        <w:rPr>
          <w:b/>
          <w:bCs/>
          <w:sz w:val="28"/>
          <w:lang w:val="kk-KZ"/>
        </w:rPr>
      </w:pPr>
    </w:p>
    <w:p w14:paraId="47C4A382" w14:textId="6294F776" w:rsidR="00355EDC" w:rsidRDefault="00355EDC" w:rsidP="00355EDC">
      <w:pPr>
        <w:ind w:firstLine="454"/>
        <w:jc w:val="both"/>
        <w:rPr>
          <w:sz w:val="28"/>
          <w:lang w:val="kk-KZ"/>
        </w:rPr>
      </w:pPr>
      <w:r>
        <w:rPr>
          <w:sz w:val="28"/>
          <w:lang w:val="kk-KZ"/>
        </w:rPr>
        <w:t>А</w:t>
      </w:r>
      <w:r>
        <w:rPr>
          <w:sz w:val="28"/>
          <w:lang w:val="kk-KZ"/>
        </w:rPr>
        <w:t xml:space="preserve">рнайы кәсіби дайындығы бар маман газет мәтінін жазу барысында келіп түскен ақпаратты өз прагматикалық ұстанымына сәйкестендіре отырып ұсынады. Ол үшін журналист түрлі прагматикалық амалдар мен тәсілдерге жүгінеді. Осындай тілдік амалдардың сипатына қарай медиа-мәтін бұқаралық санаға мақсатты түрде ықпал ететін маңызды құралға айналады. Сондықтан автордың прагматикалық ұстанымының медиа-мәтіндегі көрінісін дұрыс анықтай білу басылым ұжымының да, оның ар жағында тұрған мүдделі саяси тұлғалар мен топтардың да мақсатын білдіруге жасалатын қадам деуге негіз бар. Нәтижесінде қоғамдағы саяси ахуал медиа-мәтінде тілдік және бейтілдік құралдар арқылы таңбаланып, </w:t>
      </w:r>
      <w:r>
        <w:rPr>
          <w:i/>
          <w:iCs/>
          <w:sz w:val="28"/>
          <w:lang w:val="kk-KZ"/>
        </w:rPr>
        <w:t xml:space="preserve">ғаламның медиа-бейнесін </w:t>
      </w:r>
      <w:r>
        <w:rPr>
          <w:sz w:val="28"/>
          <w:lang w:val="kk-KZ"/>
        </w:rPr>
        <w:t xml:space="preserve">жасауға қатысады. Осы бейненің қандай нұсқада қалыптасуы күрделі де көпқырлы </w:t>
      </w:r>
      <w:r>
        <w:rPr>
          <w:i/>
          <w:iCs/>
          <w:sz w:val="28"/>
          <w:lang w:val="kk-KZ"/>
        </w:rPr>
        <w:t>автор образы</w:t>
      </w:r>
      <w:r>
        <w:rPr>
          <w:sz w:val="28"/>
          <w:lang w:val="kk-KZ"/>
        </w:rPr>
        <w:t xml:space="preserve"> мәселесі арқылы анықталады.</w:t>
      </w:r>
    </w:p>
    <w:p w14:paraId="46775D44" w14:textId="77777777" w:rsidR="00AD056F" w:rsidRPr="00355EDC" w:rsidRDefault="00AD056F">
      <w:pPr>
        <w:rPr>
          <w:lang w:val="kk-KZ"/>
        </w:rPr>
      </w:pPr>
    </w:p>
    <w:sectPr w:rsidR="00AD056F" w:rsidRPr="00355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6B"/>
    <w:rsid w:val="00355EDC"/>
    <w:rsid w:val="003956DE"/>
    <w:rsid w:val="0040326B"/>
    <w:rsid w:val="00A31751"/>
    <w:rsid w:val="00AD056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08ED"/>
  <w15:chartTrackingRefBased/>
  <w15:docId w15:val="{D211EBEA-5AA1-45C5-84E2-EF2ECA49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751"/>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3</cp:revision>
  <dcterms:created xsi:type="dcterms:W3CDTF">2023-04-17T22:44:00Z</dcterms:created>
  <dcterms:modified xsi:type="dcterms:W3CDTF">2023-04-17T22:46:00Z</dcterms:modified>
</cp:coreProperties>
</file>